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02">
            <w:pPr>
              <w:rPr>
                <w:color w:val="ffffff"/>
              </w:rPr>
            </w:pPr>
            <w:bookmarkStart w:colFirst="0" w:colLast="0" w:name="_heading=h.gjdgxs" w:id="0"/>
            <w:bookmarkEnd w:id="0"/>
            <w:r w:rsidDel="00000000" w:rsidR="00000000" w:rsidRPr="00000000">
              <w:rPr>
                <w:b w:val="1"/>
                <w:rtl w:val="0"/>
              </w:rPr>
              <w:t xml:space="preserve">O</w:t>
            </w:r>
            <w:r w:rsidDel="00000000" w:rsidR="00000000" w:rsidRPr="00000000">
              <w:rPr>
                <w:rtl w:val="0"/>
              </w:rPr>
              <w:t xml:space="preserve">pening</w:t>
            </w:r>
            <w:r w:rsidDel="00000000" w:rsidR="00000000" w:rsidRPr="00000000">
              <w:rPr>
                <w:rtl w:val="0"/>
              </w:rPr>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K</w:t>
      </w:r>
      <w:r w:rsidDel="00000000" w:rsidR="00000000" w:rsidRPr="00000000">
        <w:rPr>
          <w:sz w:val="22"/>
          <w:szCs w:val="22"/>
          <w:rtl w:val="0"/>
        </w:rPr>
        <w:t xml:space="preserve">irsten</w:t>
      </w:r>
      <w:r w:rsidDel="00000000" w:rsidR="00000000" w:rsidRPr="00000000">
        <w:rPr>
          <w:color w:val="000000"/>
          <w:sz w:val="22"/>
          <w:szCs w:val="22"/>
          <w:rtl w:val="0"/>
        </w:rPr>
        <w:t xml:space="preserve"> welcomed attendees to the meeting and acknowledged the W̱SÁNEĆ people upon whose traditional territory the meeting was taking place.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06">
            <w:pPr>
              <w:rPr>
                <w:color w:val="ffffff"/>
              </w:rPr>
            </w:pPr>
            <w:bookmarkStart w:colFirst="0" w:colLast="0" w:name="_heading=h.30j0zll" w:id="1"/>
            <w:bookmarkEnd w:id="1"/>
            <w:r w:rsidDel="00000000" w:rsidR="00000000" w:rsidRPr="00000000">
              <w:rPr>
                <w:b w:val="1"/>
                <w:rtl w:val="0"/>
              </w:rPr>
              <w:t xml:space="preserve">Attendance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PAC Executive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K</w:t>
      </w:r>
      <w:r w:rsidDel="00000000" w:rsidR="00000000" w:rsidRPr="00000000">
        <w:rPr>
          <w:sz w:val="22"/>
          <w:szCs w:val="22"/>
          <w:rtl w:val="0"/>
        </w:rPr>
        <w:t xml:space="preserve">irsten</w:t>
      </w:r>
      <w:r w:rsidDel="00000000" w:rsidR="00000000" w:rsidRPr="00000000">
        <w:rPr>
          <w:color w:val="000000"/>
          <w:sz w:val="22"/>
          <w:szCs w:val="22"/>
          <w:rtl w:val="0"/>
        </w:rPr>
        <w:t xml:space="preserve"> Hunter – Chair</w:t>
        <w:tab/>
        <w:tab/>
        <w:tab/>
        <w:tab/>
        <w:t xml:space="preserve">Kate Guthrie – Fundraising</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Mindy Panesar – Vice-Chair</w:t>
        <w:tab/>
        <w:tab/>
        <w:tab/>
        <w:t xml:space="preserve">Jenna Turnbull – Secretary </w:t>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COPACS</w:t>
        <w:tab/>
        <w:tab/>
        <w:tab/>
        <w:tab/>
        <w:tab/>
        <w:tab/>
        <w:t xml:space="preserve">Canadian Parents for French</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Nidhi Khanduja</w:t>
        <w:tab/>
        <w:tab/>
        <w:tab/>
        <w:tab/>
        <w:tab/>
        <w:t xml:space="preserve">Luc Germain</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sz w:val="22"/>
          <w:szCs w:val="22"/>
          <w:rtl w:val="0"/>
        </w:rPr>
        <w:t xml:space="preserve">School Administration</w:t>
      </w:r>
      <w:r w:rsidDel="00000000" w:rsidR="00000000" w:rsidRPr="00000000">
        <w:rPr>
          <w:b w:val="1"/>
          <w:color w:val="000000"/>
          <w:sz w:val="22"/>
          <w:szCs w:val="22"/>
          <w:rtl w:val="0"/>
        </w:rPr>
        <w:tab/>
        <w:tab/>
        <w:tab/>
        <w:tab/>
        <w:t xml:space="preserve">Members at Large</w:t>
        <w:tab/>
      </w:r>
    </w:p>
    <w:p w:rsidR="00000000" w:rsidDel="00000000" w:rsidP="00000000" w:rsidRDefault="00000000" w:rsidRPr="00000000" w14:paraId="0000000F">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Rae Dennett – Principal</w:t>
        <w:tab/>
        <w:tab/>
        <w:tab/>
        <w:tab/>
        <w:t xml:space="preserve">Rebecca Mellett</w:t>
      </w:r>
    </w:p>
    <w:p w:rsidR="00000000" w:rsidDel="00000000" w:rsidP="00000000" w:rsidRDefault="00000000" w:rsidRPr="00000000" w14:paraId="00000010">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ab/>
        <w:tab/>
        <w:tab/>
        <w:tab/>
        <w:tab/>
        <w:tab/>
        <w:t xml:space="preserve">Shauna Haddow</w:t>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2024/2025 New Parent Attendees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Jane Bassett</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Phil Molloy</w:t>
      </w:r>
    </w:p>
    <w:p w:rsidR="00000000" w:rsidDel="00000000" w:rsidP="00000000" w:rsidRDefault="00000000" w:rsidRPr="00000000" w14:paraId="00000014">
      <w:pPr>
        <w:rPr>
          <w:b w:val="1"/>
          <w:sz w:val="22"/>
          <w:szCs w:val="22"/>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15">
            <w:pPr>
              <w:rPr>
                <w:b w:val="1"/>
              </w:rPr>
            </w:pPr>
            <w:r w:rsidDel="00000000" w:rsidR="00000000" w:rsidRPr="00000000">
              <w:rPr>
                <w:b w:val="1"/>
                <w:rtl w:val="0"/>
              </w:rPr>
              <w:t xml:space="preserve">Agenda/Minutes</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Please visit the </w:t>
      </w:r>
      <w:hyperlink r:id="rId7">
        <w:r w:rsidDel="00000000" w:rsidR="00000000" w:rsidRPr="00000000">
          <w:rPr>
            <w:color w:val="0000ff"/>
            <w:sz w:val="22"/>
            <w:szCs w:val="22"/>
            <w:u w:val="single"/>
            <w:rtl w:val="0"/>
          </w:rPr>
          <w:t xml:space="preserve">PAC Page</w:t>
        </w:r>
      </w:hyperlink>
      <w:r w:rsidDel="00000000" w:rsidR="00000000" w:rsidRPr="00000000">
        <w:rPr>
          <w:color w:val="000000"/>
          <w:sz w:val="22"/>
          <w:szCs w:val="22"/>
          <w:rtl w:val="0"/>
        </w:rPr>
        <w:t xml:space="preserve"> for monthly agendas and minutes. </w:t>
      </w:r>
      <w:r w:rsidDel="00000000" w:rsidR="00000000" w:rsidRPr="00000000">
        <w:rPr>
          <w:sz w:val="22"/>
          <w:szCs w:val="22"/>
          <w:rtl w:val="0"/>
        </w:rPr>
        <w:t xml:space="preserve">The </w:t>
      </w:r>
      <w:hyperlink r:id="rId8">
        <w:r w:rsidDel="00000000" w:rsidR="00000000" w:rsidRPr="00000000">
          <w:rPr>
            <w:color w:val="1155cc"/>
            <w:sz w:val="22"/>
            <w:szCs w:val="22"/>
            <w:u w:val="single"/>
            <w:rtl w:val="0"/>
          </w:rPr>
          <w:t xml:space="preserve"> May minutes</w:t>
        </w:r>
      </w:hyperlink>
      <w:r w:rsidDel="00000000" w:rsidR="00000000" w:rsidRPr="00000000">
        <w:rPr>
          <w:sz w:val="22"/>
          <w:szCs w:val="22"/>
          <w:rtl w:val="0"/>
        </w:rPr>
        <w:t xml:space="preserve"> were approved.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19">
            <w:pPr>
              <w:rPr>
                <w:color w:val="ffffff"/>
              </w:rPr>
            </w:pPr>
            <w:bookmarkStart w:colFirst="0" w:colLast="0" w:name="_heading=h.1fob9te" w:id="2"/>
            <w:bookmarkEnd w:id="2"/>
            <w:r w:rsidDel="00000000" w:rsidR="00000000" w:rsidRPr="00000000">
              <w:rPr>
                <w:b w:val="1"/>
                <w:rtl w:val="0"/>
              </w:rPr>
              <w:t xml:space="preserve">Chair Report</w:t>
            </w: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This is my second year as Bayside PAC chair. I joined the PAC for a few reasons – one to stay in touch with my middle schooler’s day-to-day experience. I myself went to Bayside and had a bit of a tumultuous youth so I wanted to help my child feel that I was positively tuned in to their school life. The other was to build community with other parents – in a world that feels quite chaotic and even divisive at times, I wanted to build connections that increase a sense of social fabric and safety. I am deeply grateful for the PAC experience I’ve had over the last two years and sincerely feel that it has positiv</w:t>
      </w:r>
      <w:r w:rsidDel="00000000" w:rsidR="00000000" w:rsidRPr="00000000">
        <w:rPr>
          <w:sz w:val="22"/>
          <w:szCs w:val="22"/>
          <w:rtl w:val="0"/>
        </w:rPr>
        <w:t xml:space="preserve">el</w:t>
      </w:r>
      <w:r w:rsidDel="00000000" w:rsidR="00000000" w:rsidRPr="00000000">
        <w:rPr>
          <w:color w:val="000000"/>
          <w:sz w:val="22"/>
          <w:szCs w:val="22"/>
          <w:rtl w:val="0"/>
        </w:rPr>
        <w:t xml:space="preserve">y contributed to a sense of connection and community.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One of my memorable events of the year was the Welcome event held in September, with the school open for family visits and meeting teachers and staff, the food truck, and an opportunity to see families out, with siblings, grandparents, exchange students all enjoying the time together.</w:t>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We also dipped our toes as a PAC into some deeper work around diversity, equity and inclusion. We had some conversations on the impact of racism in schools and I am grateful to parents and school staff for being brave to have these conversations. We also met with the District Indigenous Advocate in Schools, Tina Savea, to learn about how we can as a PAC be a safer and more relevant space for Indigenous families. I hope the PAC can continue this deeper work into the future.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One of my favorite things about our PAC meetings (besides the chocolate and the laughs) are the Principles updates. I always found Principle Rae to bring really great updates about the themes, activities, and goings-on at the school and I really encourage Bayside families to come to the PAC meetings to get these personable updates and ask questions. Thank you Rae for being such a caring, energetic, dedicated and candid </w:t>
      </w:r>
      <w:r w:rsidDel="00000000" w:rsidR="00000000" w:rsidRPr="00000000">
        <w:rPr>
          <w:sz w:val="22"/>
          <w:szCs w:val="22"/>
          <w:rtl w:val="0"/>
        </w:rPr>
        <w:t xml:space="preserve">Principal</w:t>
      </w:r>
      <w:r w:rsidDel="00000000" w:rsidR="00000000" w:rsidRPr="00000000">
        <w:rPr>
          <w:color w:val="000000"/>
          <w:sz w:val="22"/>
          <w:szCs w:val="22"/>
          <w:rtl w:val="0"/>
        </w:rPr>
        <w:t xml:space="preserve"> at Bayside.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 also want to thank my PAC friends for all your hard work this year. Mindy, Caroline, Kate, Jenna, Luc, Andrea, Rebecca, Nidhi and Cheryl and Michelle. Each of you has been wonderful to spend time with and you have contributed a strong sense of care and community amongst the PAC and for the Bayside family community.</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 intend to step down as Chair at the end of this year, and I want to offer anyone considering becoming the Chair that I’ll still be around and happy to connect.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23.5546875" w:hRule="atLeast"/>
          <w:tblHeader w:val="0"/>
        </w:trPr>
        <w:tc>
          <w:tcPr>
            <w:shd w:fill="acb9ca" w:val="clear"/>
          </w:tcPr>
          <w:p w:rsidR="00000000" w:rsidDel="00000000" w:rsidP="00000000" w:rsidRDefault="00000000" w:rsidRPr="00000000" w14:paraId="00000026">
            <w:pPr>
              <w:rPr>
                <w:color w:val="ffffff"/>
              </w:rPr>
            </w:pPr>
            <w:bookmarkStart w:colFirst="0" w:colLast="0" w:name="_heading=h.3znysh7" w:id="3"/>
            <w:bookmarkEnd w:id="3"/>
            <w:r w:rsidDel="00000000" w:rsidR="00000000" w:rsidRPr="00000000">
              <w:rPr>
                <w:b w:val="1"/>
                <w:rtl w:val="0"/>
              </w:rPr>
              <w:t xml:space="preserve">Vice Chair Report</w:t>
            </w:r>
            <w:r w:rsidDel="00000000" w:rsidR="00000000" w:rsidRPr="00000000">
              <w:rPr>
                <w:rtl w:val="0"/>
              </w:rPr>
            </w:r>
          </w:p>
        </w:tc>
      </w:tr>
    </w:tbl>
    <w:p w:rsidR="00000000" w:rsidDel="00000000" w:rsidP="00000000" w:rsidRDefault="00000000" w:rsidRPr="00000000" w14:paraId="00000027">
      <w:pPr>
        <w:shd w:fill="ffffff" w:val="clear"/>
        <w:spacing w:line="288" w:lineRule="auto"/>
        <w:rPr>
          <w:color w:val="222222"/>
          <w:sz w:val="22"/>
          <w:szCs w:val="22"/>
        </w:rPr>
      </w:pPr>
      <w:r w:rsidDel="00000000" w:rsidR="00000000" w:rsidRPr="00000000">
        <w:rPr>
          <w:rtl w:val="0"/>
        </w:rPr>
      </w:r>
    </w:p>
    <w:p w:rsidR="00000000" w:rsidDel="00000000" w:rsidP="00000000" w:rsidRDefault="00000000" w:rsidRPr="00000000" w14:paraId="00000028">
      <w:pPr>
        <w:shd w:fill="ffffff" w:val="clear"/>
        <w:spacing w:line="288" w:lineRule="auto"/>
        <w:rPr>
          <w:color w:val="222222"/>
          <w:sz w:val="22"/>
          <w:szCs w:val="22"/>
        </w:rPr>
      </w:pPr>
      <w:r w:rsidDel="00000000" w:rsidR="00000000" w:rsidRPr="00000000">
        <w:rPr>
          <w:color w:val="222222"/>
          <w:sz w:val="22"/>
          <w:szCs w:val="22"/>
          <w:rtl w:val="0"/>
        </w:rPr>
        <w:t xml:space="preserve">This was my first year as a Bayside parent and being a member of a PAC Executive. I have learnt a lot about how a PAC operates. The key highlights for me have been the Welcome event and the parent discussions at the PAC meetings.  I am really looking forward to the Board Games Night this month.</w:t>
      </w:r>
    </w:p>
    <w:p w:rsidR="00000000" w:rsidDel="00000000" w:rsidP="00000000" w:rsidRDefault="00000000" w:rsidRPr="00000000" w14:paraId="00000029">
      <w:pPr>
        <w:shd w:fill="ffffff" w:val="clear"/>
        <w:spacing w:line="288" w:lineRule="auto"/>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2A">
      <w:pPr>
        <w:shd w:fill="ffffff" w:val="clear"/>
        <w:spacing w:line="288" w:lineRule="auto"/>
        <w:rPr>
          <w:color w:val="222222"/>
          <w:sz w:val="22"/>
          <w:szCs w:val="22"/>
        </w:rPr>
      </w:pPr>
      <w:r w:rsidDel="00000000" w:rsidR="00000000" w:rsidRPr="00000000">
        <w:rPr>
          <w:color w:val="222222"/>
          <w:sz w:val="22"/>
          <w:szCs w:val="22"/>
          <w:rtl w:val="0"/>
        </w:rPr>
        <w:t xml:space="preserve">My recommendations for next year:</w:t>
      </w:r>
    </w:p>
    <w:p w:rsidR="00000000" w:rsidDel="00000000" w:rsidP="00000000" w:rsidRDefault="00000000" w:rsidRPr="00000000" w14:paraId="0000002B">
      <w:pPr>
        <w:numPr>
          <w:ilvl w:val="0"/>
          <w:numId w:val="2"/>
        </w:numPr>
        <w:shd w:fill="ffffff" w:val="clear"/>
        <w:spacing w:line="288" w:lineRule="auto"/>
        <w:ind w:left="1440" w:hanging="360"/>
        <w:rPr>
          <w:rFonts w:ascii="Calibri" w:cs="Calibri" w:eastAsia="Calibri" w:hAnsi="Calibri"/>
        </w:rPr>
      </w:pPr>
      <w:r w:rsidDel="00000000" w:rsidR="00000000" w:rsidRPr="00000000">
        <w:rPr>
          <w:color w:val="222222"/>
          <w:sz w:val="22"/>
          <w:szCs w:val="22"/>
          <w:rtl w:val="0"/>
        </w:rPr>
        <w:t xml:space="preserve">Full review of the Constitution is due.</w:t>
      </w:r>
    </w:p>
    <w:p w:rsidR="00000000" w:rsidDel="00000000" w:rsidP="00000000" w:rsidRDefault="00000000" w:rsidRPr="00000000" w14:paraId="0000002C">
      <w:pPr>
        <w:numPr>
          <w:ilvl w:val="0"/>
          <w:numId w:val="2"/>
        </w:numPr>
        <w:shd w:fill="ffffff" w:val="clear"/>
        <w:spacing w:line="288" w:lineRule="auto"/>
        <w:ind w:left="1440" w:hanging="360"/>
        <w:rPr>
          <w:rFonts w:ascii="Calibri" w:cs="Calibri" w:eastAsia="Calibri" w:hAnsi="Calibri"/>
        </w:rPr>
      </w:pPr>
      <w:r w:rsidDel="00000000" w:rsidR="00000000" w:rsidRPr="00000000">
        <w:rPr>
          <w:color w:val="222222"/>
          <w:sz w:val="22"/>
          <w:szCs w:val="22"/>
          <w:rtl w:val="0"/>
        </w:rPr>
        <w:t xml:space="preserve">Executive to review and discuss the responsibilities for their roles and if necessary, amend the descriptions when the Constitution is updated.</w:t>
      </w:r>
    </w:p>
    <w:p w:rsidR="00000000" w:rsidDel="00000000" w:rsidP="00000000" w:rsidRDefault="00000000" w:rsidRPr="00000000" w14:paraId="0000002D">
      <w:pPr>
        <w:numPr>
          <w:ilvl w:val="0"/>
          <w:numId w:val="2"/>
        </w:numPr>
        <w:shd w:fill="ffffff" w:val="clear"/>
        <w:spacing w:line="288" w:lineRule="auto"/>
        <w:ind w:left="1440" w:hanging="360"/>
        <w:rPr>
          <w:rFonts w:ascii="Calibri" w:cs="Calibri" w:eastAsia="Calibri" w:hAnsi="Calibri"/>
        </w:rPr>
      </w:pPr>
      <w:r w:rsidDel="00000000" w:rsidR="00000000" w:rsidRPr="00000000">
        <w:rPr>
          <w:color w:val="222222"/>
          <w:sz w:val="22"/>
          <w:szCs w:val="22"/>
          <w:rtl w:val="0"/>
        </w:rPr>
        <w:t xml:space="preserve">I would like to see a few more PAC events happen next year.  I had attempted to book a skating event but that didn’t work out. Will try to book this earlier next year.</w:t>
      </w:r>
    </w:p>
    <w:p w:rsidR="00000000" w:rsidDel="00000000" w:rsidP="00000000" w:rsidRDefault="00000000" w:rsidRPr="00000000" w14:paraId="0000002E">
      <w:pPr>
        <w:numPr>
          <w:ilvl w:val="0"/>
          <w:numId w:val="2"/>
        </w:numPr>
        <w:shd w:fill="ffffff" w:val="clear"/>
        <w:spacing w:line="288" w:lineRule="auto"/>
        <w:ind w:left="1440" w:hanging="360"/>
        <w:rPr>
          <w:rFonts w:ascii="Calibri" w:cs="Calibri" w:eastAsia="Calibri" w:hAnsi="Calibri"/>
        </w:rPr>
      </w:pPr>
      <w:r w:rsidDel="00000000" w:rsidR="00000000" w:rsidRPr="00000000">
        <w:rPr>
          <w:color w:val="222222"/>
          <w:sz w:val="22"/>
          <w:szCs w:val="22"/>
          <w:rtl w:val="0"/>
        </w:rPr>
        <w:t xml:space="preserve">We could book another Board Games night for the fall and consider other community events. We could seek feedback from teachers and students about  what could be well received. </w:t>
      </w:r>
    </w:p>
    <w:p w:rsidR="00000000" w:rsidDel="00000000" w:rsidP="00000000" w:rsidRDefault="00000000" w:rsidRPr="00000000" w14:paraId="0000002F">
      <w:pPr>
        <w:numPr>
          <w:ilvl w:val="0"/>
          <w:numId w:val="2"/>
        </w:numPr>
        <w:shd w:fill="ffffff" w:val="clear"/>
        <w:spacing w:line="288" w:lineRule="auto"/>
        <w:ind w:left="1440" w:hanging="360"/>
        <w:rPr>
          <w:rFonts w:ascii="Calibri" w:cs="Calibri" w:eastAsia="Calibri" w:hAnsi="Calibri"/>
        </w:rPr>
      </w:pPr>
      <w:r w:rsidDel="00000000" w:rsidR="00000000" w:rsidRPr="00000000">
        <w:rPr>
          <w:color w:val="222222"/>
          <w:sz w:val="22"/>
          <w:szCs w:val="22"/>
          <w:rtl w:val="0"/>
        </w:rPr>
        <w:t xml:space="preserve">We could organize some bottle drives and additional fundraisers to support the bleachers.</w:t>
      </w:r>
    </w:p>
    <w:p w:rsidR="00000000" w:rsidDel="00000000" w:rsidP="00000000" w:rsidRDefault="00000000" w:rsidRPr="00000000" w14:paraId="00000030">
      <w:pPr>
        <w:shd w:fill="ffffff" w:val="clear"/>
        <w:spacing w:line="288" w:lineRule="auto"/>
        <w:ind w:left="0" w:firstLine="0"/>
        <w:rPr>
          <w:color w:val="222222"/>
          <w:sz w:val="22"/>
          <w:szCs w:val="22"/>
        </w:rPr>
      </w:pPr>
      <w:r w:rsidDel="00000000" w:rsidR="00000000" w:rsidRPr="00000000">
        <w:rPr>
          <w:color w:val="222222"/>
          <w:sz w:val="22"/>
          <w:szCs w:val="22"/>
          <w:rtl w:val="0"/>
        </w:rPr>
        <w:t xml:space="preserve">Thank you to Kate Guthrie for single handedly managing the PAC fundraisers this year.  It has been a pleasure being a part of the PAC community and working with everyone.</w:t>
      </w:r>
    </w:p>
    <w:p w:rsidR="00000000" w:rsidDel="00000000" w:rsidP="00000000" w:rsidRDefault="00000000" w:rsidRPr="00000000" w14:paraId="00000031">
      <w:pPr>
        <w:shd w:fill="ffffff" w:val="clear"/>
        <w:spacing w:line="288" w:lineRule="auto"/>
        <w:rPr>
          <w:color w:val="222222"/>
          <w:sz w:val="22"/>
          <w:szCs w:val="22"/>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32">
            <w:pPr>
              <w:rPr>
                <w:b w:val="1"/>
              </w:rPr>
            </w:pPr>
            <w:bookmarkStart w:colFirst="0" w:colLast="0" w:name="_heading=h.tyjcwt" w:id="4"/>
            <w:bookmarkEnd w:id="4"/>
            <w:r w:rsidDel="00000000" w:rsidR="00000000" w:rsidRPr="00000000">
              <w:rPr>
                <w:b w:val="1"/>
                <w:rtl w:val="0"/>
              </w:rPr>
              <w:t xml:space="preserve">Treasurer Report</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Balance of General Operations account: $5,026.71 ($2498.71 after committed expenses)</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Balance of Gaming account: $9,697.78 ($6,997.78 after committed expenses)</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Bayside Families CO-OP Membership Number – 74721 - all Bayside families can use this number to support the PAC. </w:t>
      </w:r>
    </w:p>
    <w:p w:rsidR="00000000" w:rsidDel="00000000" w:rsidP="00000000" w:rsidRDefault="00000000" w:rsidRPr="00000000" w14:paraId="00000038">
      <w:pPr>
        <w:rPr>
          <w:b w:val="1"/>
          <w:sz w:val="22"/>
          <w:szCs w:val="22"/>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39">
            <w:pPr>
              <w:rPr>
                <w:b w:val="1"/>
              </w:rPr>
            </w:pPr>
            <w:r w:rsidDel="00000000" w:rsidR="00000000" w:rsidRPr="00000000">
              <w:rPr>
                <w:b w:val="1"/>
                <w:rtl w:val="0"/>
              </w:rPr>
              <w:t xml:space="preserve">Nomination/Approval of Executive Positions</w:t>
            </w:r>
          </w:p>
        </w:tc>
      </w:tr>
    </w:tbl>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sz w:val="22"/>
          <w:szCs w:val="22"/>
          <w:rtl w:val="0"/>
        </w:rPr>
        <w:t xml:space="preserve">Treasurer: Mindy nominated Phil Molloy &amp; Jane Bassett to share the position. Both accepted the nominations and agreed to share the position. There being no other nominees, Phil and </w:t>
      </w:r>
      <w:r w:rsidDel="00000000" w:rsidR="00000000" w:rsidRPr="00000000">
        <w:rPr>
          <w:sz w:val="22"/>
          <w:szCs w:val="22"/>
          <w:rtl w:val="0"/>
        </w:rPr>
        <w:t xml:space="preserve">Jane were appointed as Co-treasurers by acclamation. </w:t>
      </w:r>
      <w:r w:rsidDel="00000000" w:rsidR="00000000" w:rsidRPr="00000000">
        <w:rPr>
          <w:sz w:val="22"/>
          <w:szCs w:val="22"/>
          <w:rtl w:val="0"/>
        </w:rPr>
        <w:t xml:space="preserve">Welcome Phil &amp; Jane!  </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COPACS rep: Nomination of Rebecca Mellett to the position of COPACS Rep. </w:t>
      </w:r>
      <w:r w:rsidDel="00000000" w:rsidR="00000000" w:rsidRPr="00000000">
        <w:rPr>
          <w:sz w:val="22"/>
          <w:szCs w:val="22"/>
          <w:rtl w:val="0"/>
        </w:rPr>
        <w:t xml:space="preserve">Rebecca accepted the nomination. There being no other nominees for COPACS rep, Rebecca was appointed by acclamation. </w:t>
      </w:r>
      <w:r w:rsidDel="00000000" w:rsidR="00000000" w:rsidRPr="00000000">
        <w:rPr>
          <w:sz w:val="22"/>
          <w:szCs w:val="22"/>
          <w:rtl w:val="0"/>
        </w:rPr>
        <w:t xml:space="preserve">Welcome Rebecca!  </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Executive roles still open – Chair</w:t>
      </w:r>
    </w:p>
    <w:p w:rsidR="00000000" w:rsidDel="00000000" w:rsidP="00000000" w:rsidRDefault="00000000" w:rsidRPr="00000000" w14:paraId="00000040">
      <w:pPr>
        <w:rPr>
          <w:sz w:val="22"/>
          <w:szCs w:val="22"/>
        </w:rPr>
      </w:pPr>
      <w:r w:rsidDel="00000000" w:rsidR="00000000" w:rsidRPr="00000000">
        <w:rPr>
          <w:sz w:val="22"/>
          <w:szCs w:val="22"/>
          <w:rtl w:val="0"/>
        </w:rPr>
        <w:t xml:space="preserve">Other roles available – Communications. Every PAC position may be shared. </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Kirsten Hunter, Michelle Cooper, Nidhi Khanduja and Caroline Upton will not be members of the PAC Executive in the 2024/2025 school year. </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spacing w:after="160" w:before="240" w:line="309.6" w:lineRule="auto"/>
        <w:ind w:left="720" w:firstLine="0"/>
        <w:rPr>
          <w:sz w:val="22"/>
          <w:szCs w:val="22"/>
        </w:rPr>
      </w:pPr>
      <w:r w:rsidDel="00000000" w:rsidR="00000000" w:rsidRPr="00000000">
        <w:rPr>
          <w:sz w:val="22"/>
          <w:szCs w:val="22"/>
          <w:rtl w:val="0"/>
        </w:rPr>
        <w:t xml:space="preserve">The 2024/2025 PAC Executive will comprise of:</w:t>
      </w:r>
    </w:p>
    <w:p w:rsidR="00000000" w:rsidDel="00000000" w:rsidP="00000000" w:rsidRDefault="00000000" w:rsidRPr="00000000" w14:paraId="00000045">
      <w:pPr>
        <w:numPr>
          <w:ilvl w:val="0"/>
          <w:numId w:val="1"/>
        </w:numPr>
        <w:spacing w:after="0" w:afterAutospacing="0" w:before="240" w:line="309.6" w:lineRule="auto"/>
        <w:ind w:left="1440" w:hanging="360"/>
        <w:rPr>
          <w:sz w:val="22"/>
          <w:szCs w:val="22"/>
          <w:u w:val="none"/>
        </w:rPr>
      </w:pPr>
      <w:r w:rsidDel="00000000" w:rsidR="00000000" w:rsidRPr="00000000">
        <w:rPr>
          <w:sz w:val="22"/>
          <w:szCs w:val="22"/>
          <w:rtl w:val="0"/>
        </w:rPr>
        <w:t xml:space="preserve">Chair: Vacant </w:t>
      </w:r>
    </w:p>
    <w:p w:rsidR="00000000" w:rsidDel="00000000" w:rsidP="00000000" w:rsidRDefault="00000000" w:rsidRPr="00000000" w14:paraId="00000046">
      <w:pPr>
        <w:numPr>
          <w:ilvl w:val="0"/>
          <w:numId w:val="1"/>
        </w:numPr>
        <w:spacing w:after="0" w:afterAutospacing="0" w:before="0" w:beforeAutospacing="0" w:line="309.6" w:lineRule="auto"/>
        <w:ind w:left="1440" w:hanging="360"/>
        <w:rPr>
          <w:sz w:val="22"/>
          <w:szCs w:val="22"/>
          <w:u w:val="none"/>
        </w:rPr>
      </w:pPr>
      <w:r w:rsidDel="00000000" w:rsidR="00000000" w:rsidRPr="00000000">
        <w:rPr>
          <w:sz w:val="22"/>
          <w:szCs w:val="22"/>
          <w:rtl w:val="0"/>
        </w:rPr>
        <w:t xml:space="preserve">Vice-Chair:Mindy Panesar </w:t>
      </w:r>
    </w:p>
    <w:p w:rsidR="00000000" w:rsidDel="00000000" w:rsidP="00000000" w:rsidRDefault="00000000" w:rsidRPr="00000000" w14:paraId="00000047">
      <w:pPr>
        <w:numPr>
          <w:ilvl w:val="0"/>
          <w:numId w:val="1"/>
        </w:numPr>
        <w:spacing w:after="0" w:afterAutospacing="0" w:before="0" w:beforeAutospacing="0" w:line="309.6" w:lineRule="auto"/>
        <w:ind w:left="1440" w:hanging="360"/>
        <w:rPr>
          <w:sz w:val="22"/>
          <w:szCs w:val="22"/>
          <w:u w:val="none"/>
        </w:rPr>
      </w:pPr>
      <w:r w:rsidDel="00000000" w:rsidR="00000000" w:rsidRPr="00000000">
        <w:rPr>
          <w:sz w:val="22"/>
          <w:szCs w:val="22"/>
          <w:rtl w:val="0"/>
        </w:rPr>
        <w:t xml:space="preserve">Treasurer: Phil Molloy &amp; Jane Bassett (replacing Michelle Cooper)</w:t>
      </w:r>
    </w:p>
    <w:p w:rsidR="00000000" w:rsidDel="00000000" w:rsidP="00000000" w:rsidRDefault="00000000" w:rsidRPr="00000000" w14:paraId="00000048">
      <w:pPr>
        <w:numPr>
          <w:ilvl w:val="0"/>
          <w:numId w:val="1"/>
        </w:numPr>
        <w:spacing w:after="0" w:afterAutospacing="0" w:before="0" w:beforeAutospacing="0" w:line="309.6" w:lineRule="auto"/>
        <w:ind w:left="1440" w:hanging="360"/>
        <w:rPr>
          <w:sz w:val="22"/>
          <w:szCs w:val="22"/>
          <w:u w:val="none"/>
        </w:rPr>
      </w:pPr>
      <w:r w:rsidDel="00000000" w:rsidR="00000000" w:rsidRPr="00000000">
        <w:rPr>
          <w:sz w:val="22"/>
          <w:szCs w:val="22"/>
          <w:rtl w:val="0"/>
        </w:rPr>
        <w:t xml:space="preserve">Secretary: Jenna Turnbull</w:t>
      </w:r>
    </w:p>
    <w:p w:rsidR="00000000" w:rsidDel="00000000" w:rsidP="00000000" w:rsidRDefault="00000000" w:rsidRPr="00000000" w14:paraId="00000049">
      <w:pPr>
        <w:numPr>
          <w:ilvl w:val="0"/>
          <w:numId w:val="1"/>
        </w:numPr>
        <w:spacing w:after="160" w:before="0" w:beforeAutospacing="0" w:line="309.6" w:lineRule="auto"/>
        <w:ind w:left="1440" w:hanging="360"/>
        <w:rPr>
          <w:sz w:val="22"/>
          <w:szCs w:val="22"/>
          <w:u w:val="none"/>
        </w:rPr>
      </w:pPr>
      <w:r w:rsidDel="00000000" w:rsidR="00000000" w:rsidRPr="00000000">
        <w:rPr>
          <w:sz w:val="22"/>
          <w:szCs w:val="22"/>
          <w:rtl w:val="0"/>
        </w:rPr>
        <w:t xml:space="preserve">COPACS Reps: Rebecca Mellett (replacing Nidhi Khanduja)</w:t>
        <w:br w:type="textWrapping"/>
        <w:t xml:space="preserve">*New executive members are to read the Constitution and Bylaws and sign off.</w:t>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tabs>
          <w:tab w:val="left" w:leader="none" w:pos="1072"/>
        </w:tabs>
        <w:rPr/>
      </w:pP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4C">
            <w:pPr>
              <w:rPr>
                <w:b w:val="1"/>
              </w:rPr>
            </w:pPr>
            <w:r w:rsidDel="00000000" w:rsidR="00000000" w:rsidRPr="00000000">
              <w:rPr>
                <w:b w:val="1"/>
                <w:rtl w:val="0"/>
              </w:rPr>
              <w:t xml:space="preserve">COPACS Report</w:t>
            </w:r>
          </w:p>
        </w:tc>
      </w:tr>
    </w:tbl>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ffffff" w:val="clear"/>
        <w:rPr>
          <w:color w:val="222222"/>
          <w:sz w:val="22"/>
          <w:szCs w:val="22"/>
        </w:rPr>
      </w:pPr>
      <w:r w:rsidDel="00000000" w:rsidR="00000000" w:rsidRPr="00000000">
        <w:rPr>
          <w:sz w:val="22"/>
          <w:szCs w:val="22"/>
          <w:rtl w:val="0"/>
        </w:rPr>
        <w:t xml:space="preserve">Role involves attending meetings &amp; having a nicely laid out agenda – reports are shared, events discussed to bring back to our PAC and school.  It’s a great platform for knowledge sharing and to hear what other schools are doing and challenges they are facing and how they’re addressing things.</w:t>
      </w: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Visit the COPACS </w:t>
      </w:r>
      <w:hyperlink r:id="rId9">
        <w:r w:rsidDel="00000000" w:rsidR="00000000" w:rsidRPr="00000000">
          <w:rPr>
            <w:color w:val="0000ff"/>
            <w:sz w:val="22"/>
            <w:szCs w:val="22"/>
            <w:u w:val="single"/>
            <w:rtl w:val="0"/>
          </w:rPr>
          <w:t xml:space="preserve">website</w:t>
        </w:r>
      </w:hyperlink>
      <w:r w:rsidDel="00000000" w:rsidR="00000000" w:rsidRPr="00000000">
        <w:rPr>
          <w:sz w:val="22"/>
          <w:szCs w:val="22"/>
          <w:rtl w:val="0"/>
        </w:rPr>
        <w:t xml:space="preserve"> to learn more about what they do and sign up for COPACS posts and announcements to stay in the loop.</w:t>
      </w:r>
    </w:p>
    <w:p w:rsidR="00000000" w:rsidDel="00000000" w:rsidP="00000000" w:rsidRDefault="00000000" w:rsidRPr="00000000" w14:paraId="00000051">
      <w:pPr>
        <w:rPr/>
      </w:pPr>
      <w:r w:rsidDel="00000000" w:rsidR="00000000" w:rsidRPr="00000000">
        <w:rPr>
          <w:rtl w:val="0"/>
        </w:rPr>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52">
            <w:pPr>
              <w:rPr>
                <w:b w:val="1"/>
              </w:rPr>
            </w:pPr>
            <w:r w:rsidDel="00000000" w:rsidR="00000000" w:rsidRPr="00000000">
              <w:rPr>
                <w:b w:val="1"/>
                <w:rtl w:val="0"/>
              </w:rPr>
              <w:t xml:space="preserve">Fundraising Report</w:t>
            </w:r>
          </w:p>
        </w:tc>
      </w:tr>
    </w:tbl>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There were three main fundraisers this year – Bayside hoodies, Westcoast Seeds &amp; Purdys Chocolates, which were all super successful.  </w:t>
      </w:r>
    </w:p>
    <w:p w:rsidR="00000000" w:rsidDel="00000000" w:rsidP="00000000" w:rsidRDefault="00000000" w:rsidRPr="00000000" w14:paraId="00000055">
      <w:pPr>
        <w:rPr/>
      </w:pPr>
      <w:r w:rsidDel="00000000" w:rsidR="00000000" w:rsidRPr="00000000">
        <w:rPr>
          <w:rtl w:val="0"/>
        </w:rPr>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56">
            <w:pPr>
              <w:rPr>
                <w:b w:val="1"/>
              </w:rPr>
            </w:pPr>
            <w:r w:rsidDel="00000000" w:rsidR="00000000" w:rsidRPr="00000000">
              <w:rPr>
                <w:b w:val="1"/>
                <w:rtl w:val="0"/>
              </w:rPr>
              <w:t xml:space="preserve">Canadian Parents for French  Report</w:t>
            </w:r>
          </w:p>
        </w:tc>
      </w:tr>
    </w:tbl>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Saanich chapter for the district – National Organization that has funding available as well as fundraising.  This year we had the Maple </w:t>
      </w:r>
      <w:r w:rsidDel="00000000" w:rsidR="00000000" w:rsidRPr="00000000">
        <w:rPr>
          <w:sz w:val="22"/>
          <w:szCs w:val="22"/>
          <w:rtl w:val="0"/>
        </w:rPr>
        <w:t xml:space="preserve">Man, movie</w:t>
      </w:r>
      <w:r w:rsidDel="00000000" w:rsidR="00000000" w:rsidRPr="00000000">
        <w:rPr>
          <w:sz w:val="22"/>
          <w:szCs w:val="22"/>
          <w:rtl w:val="0"/>
        </w:rPr>
        <w:t xml:space="preserve"> at Star Cinema and are finishing the year with a Zumba activity.  BIG NEWS – it's finally free to be a member of CPF – hopefully we will have more parents joining.</w:t>
      </w:r>
    </w:p>
    <w:p w:rsidR="00000000" w:rsidDel="00000000" w:rsidP="00000000" w:rsidRDefault="00000000" w:rsidRPr="00000000" w14:paraId="00000059">
      <w:pPr>
        <w:rPr>
          <w:sz w:val="22"/>
          <w:szCs w:val="22"/>
        </w:rPr>
      </w:pPr>
      <w:r w:rsidDel="00000000" w:rsidR="00000000" w:rsidRPr="00000000">
        <w:rPr>
          <w:rtl w:val="0"/>
        </w:rPr>
      </w:r>
    </w:p>
    <w:tbl>
      <w:tblPr>
        <w:tblStyle w:val="Table1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cb9ca" w:val="clear"/>
          </w:tcPr>
          <w:p w:rsidR="00000000" w:rsidDel="00000000" w:rsidP="00000000" w:rsidRDefault="00000000" w:rsidRPr="00000000" w14:paraId="0000005A">
            <w:pPr>
              <w:rPr>
                <w:b w:val="1"/>
              </w:rPr>
            </w:pPr>
            <w:r w:rsidDel="00000000" w:rsidR="00000000" w:rsidRPr="00000000">
              <w:rPr>
                <w:b w:val="1"/>
                <w:rtl w:val="0"/>
              </w:rPr>
              <w:t xml:space="preserve">Meeting Adjourned @ 7:12pm</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next meeting is scheduled for Wednesday, June 5</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from 6:15pm to 7:30pm.</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62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gjdgxs" w:id="5"/>
  <w:bookmarkEnd w:id="5"/>
  <w:p w:rsidR="00000000" w:rsidDel="00000000" w:rsidP="00000000" w:rsidRDefault="00000000" w:rsidRPr="00000000" w14:paraId="0000005D">
    <w:pPr>
      <w:pStyle w:val="Heading1"/>
      <w:spacing w:before="0" w:lineRule="auto"/>
      <w:jc w:val="right"/>
      <w:rPr>
        <w:color w:val="000000"/>
        <w:sz w:val="17"/>
        <w:szCs w:val="17"/>
      </w:rPr>
    </w:pPr>
    <w:r w:rsidDel="00000000" w:rsidR="00000000" w:rsidRPr="00000000">
      <w:rPr>
        <w:color w:val="000000"/>
        <w:sz w:val="17"/>
        <w:szCs w:val="17"/>
        <w:rtl w:val="0"/>
      </w:rPr>
      <w:t xml:space="preserve"> </w:t>
    </w:r>
  </w:p>
  <w:p w:rsidR="00000000" w:rsidDel="00000000" w:rsidP="00000000" w:rsidRDefault="00000000" w:rsidRPr="00000000" w14:paraId="0000005E">
    <w:pPr>
      <w:pStyle w:val="Heading1"/>
      <w:spacing w:before="0" w:lineRule="auto"/>
      <w:jc w:val="right"/>
      <w:rPr>
        <w:b w:val="1"/>
        <w:color w:val="222a35"/>
      </w:rPr>
    </w:pPr>
    <w:r w:rsidDel="00000000" w:rsidR="00000000" w:rsidRPr="00000000">
      <w:rPr>
        <w:color w:val="000000"/>
        <w:sz w:val="17"/>
        <w:szCs w:val="17"/>
        <w:rtl w:val="0"/>
      </w:rPr>
      <w:t xml:space="preserve"> </w:t>
    </w:r>
    <w:r w:rsidDel="00000000" w:rsidR="00000000" w:rsidRPr="00000000">
      <w:rPr>
        <w:rtl w:val="0"/>
      </w:rPr>
    </w:r>
  </w:p>
  <w:p w:rsidR="00000000" w:rsidDel="00000000" w:rsidP="00000000" w:rsidRDefault="00000000" w:rsidRPr="00000000" w14:paraId="0000005F">
    <w:pPr>
      <w:pStyle w:val="Heading1"/>
      <w:rPr>
        <w:b w:val="1"/>
        <w:color w:val="222a35"/>
      </w:rPr>
    </w:pPr>
    <w:r w:rsidDel="00000000" w:rsidR="00000000" w:rsidRPr="00000000">
      <w:rPr>
        <w:b w:val="1"/>
        <w:color w:val="222a35"/>
        <w:rtl w:val="0"/>
      </w:rPr>
      <w:t xml:space="preserve">Bayside Middle School PAC Annual General Meeting - May 15, 2024 @6:15pm</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line="259" w:lineRule="auto"/>
      <w:outlineLvl w:val="0"/>
    </w:pPr>
    <w:rPr>
      <w:color w:val="2f5496"/>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1" w:customStyle="1">
    <w:name w:val="21"/>
    <w:basedOn w:val="TableNormal"/>
    <w:rPr>
      <w:sz w:val="22"/>
      <w:szCs w:val="22"/>
    </w:rPr>
    <w:tblPr>
      <w:tblStyleRowBandSize w:val="1"/>
      <w:tblStyleColBandSize w:val="1"/>
    </w:tblPr>
  </w:style>
  <w:style w:type="table" w:styleId="20" w:customStyle="1">
    <w:name w:val="20"/>
    <w:basedOn w:val="TableNormal"/>
    <w:rPr>
      <w:sz w:val="22"/>
      <w:szCs w:val="22"/>
    </w:rPr>
    <w:tblPr>
      <w:tblStyleRowBandSize w:val="1"/>
      <w:tblStyleColBandSize w:val="1"/>
    </w:tblPr>
  </w:style>
  <w:style w:type="table" w:styleId="19" w:customStyle="1">
    <w:name w:val="19"/>
    <w:basedOn w:val="TableNormal"/>
    <w:rPr>
      <w:sz w:val="22"/>
      <w:szCs w:val="22"/>
    </w:rPr>
    <w:tblPr>
      <w:tblStyleRowBandSize w:val="1"/>
      <w:tblStyleColBandSize w:val="1"/>
    </w:tblPr>
  </w:style>
  <w:style w:type="table" w:styleId="18" w:customStyle="1">
    <w:name w:val="18"/>
    <w:basedOn w:val="TableNormal"/>
    <w:rPr>
      <w:sz w:val="22"/>
      <w:szCs w:val="22"/>
    </w:rPr>
    <w:tblPr>
      <w:tblStyleRowBandSize w:val="1"/>
      <w:tblStyleColBandSize w:val="1"/>
    </w:tblPr>
  </w:style>
  <w:style w:type="table" w:styleId="17" w:customStyle="1">
    <w:name w:val="17"/>
    <w:basedOn w:val="TableNormal"/>
    <w:rPr>
      <w:sz w:val="22"/>
      <w:szCs w:val="22"/>
    </w:rPr>
    <w:tblPr>
      <w:tblStyleRowBandSize w:val="1"/>
      <w:tblStyleColBandSize w:val="1"/>
    </w:tblPr>
  </w:style>
  <w:style w:type="table" w:styleId="16" w:customStyle="1">
    <w:name w:val="16"/>
    <w:basedOn w:val="TableNormal"/>
    <w:rPr>
      <w:sz w:val="22"/>
      <w:szCs w:val="22"/>
    </w:rPr>
    <w:tblPr>
      <w:tblStyleRowBandSize w:val="1"/>
      <w:tblStyleColBandSize w:val="1"/>
    </w:tblPr>
  </w:style>
  <w:style w:type="table" w:styleId="15" w:customStyle="1">
    <w:name w:val="15"/>
    <w:basedOn w:val="TableNormal"/>
    <w:rPr>
      <w:sz w:val="22"/>
      <w:szCs w:val="22"/>
    </w:rPr>
    <w:tblPr>
      <w:tblStyleRowBandSize w:val="1"/>
      <w:tblStyleColBandSize w:val="1"/>
    </w:tblPr>
  </w:style>
  <w:style w:type="table" w:styleId="14" w:customStyle="1">
    <w:name w:val="14"/>
    <w:basedOn w:val="TableNormal"/>
    <w:rPr>
      <w:sz w:val="22"/>
      <w:szCs w:val="22"/>
    </w:rPr>
    <w:tblPr>
      <w:tblStyleRowBandSize w:val="1"/>
      <w:tblStyleColBandSize w:val="1"/>
    </w:tblPr>
  </w:style>
  <w:style w:type="table" w:styleId="13" w:customStyle="1">
    <w:name w:val="13"/>
    <w:basedOn w:val="TableNormal"/>
    <w:rPr>
      <w:sz w:val="22"/>
      <w:szCs w:val="22"/>
    </w:rPr>
    <w:tblPr>
      <w:tblStyleRowBandSize w:val="1"/>
      <w:tblStyleColBandSize w:val="1"/>
    </w:tblPr>
  </w:style>
  <w:style w:type="table" w:styleId="12" w:customStyle="1">
    <w:name w:val="12"/>
    <w:basedOn w:val="TableNormal"/>
    <w:rPr>
      <w:sz w:val="22"/>
      <w:szCs w:val="22"/>
    </w:rPr>
    <w:tblPr>
      <w:tblStyleRowBandSize w:val="1"/>
      <w:tblStyleColBandSize w:val="1"/>
    </w:tblPr>
  </w:style>
  <w:style w:type="paragraph" w:styleId="Header">
    <w:name w:val="header"/>
    <w:basedOn w:val="Normal"/>
    <w:link w:val="HeaderChar"/>
    <w:uiPriority w:val="99"/>
    <w:unhideWhenUsed w:val="1"/>
    <w:rsid w:val="009A500A"/>
    <w:pPr>
      <w:tabs>
        <w:tab w:val="center" w:pos="4680"/>
        <w:tab w:val="right" w:pos="9360"/>
      </w:tabs>
    </w:pPr>
  </w:style>
  <w:style w:type="character" w:styleId="HeaderChar" w:customStyle="1">
    <w:name w:val="Header Char"/>
    <w:basedOn w:val="DefaultParagraphFont"/>
    <w:link w:val="Header"/>
    <w:uiPriority w:val="99"/>
    <w:rsid w:val="009A500A"/>
  </w:style>
  <w:style w:type="paragraph" w:styleId="Footer">
    <w:name w:val="footer"/>
    <w:basedOn w:val="Normal"/>
    <w:link w:val="FooterChar"/>
    <w:uiPriority w:val="99"/>
    <w:unhideWhenUsed w:val="1"/>
    <w:rsid w:val="009A500A"/>
    <w:pPr>
      <w:tabs>
        <w:tab w:val="center" w:pos="4680"/>
        <w:tab w:val="right" w:pos="9360"/>
      </w:tabs>
    </w:pPr>
  </w:style>
  <w:style w:type="character" w:styleId="FooterChar" w:customStyle="1">
    <w:name w:val="Footer Char"/>
    <w:basedOn w:val="DefaultParagraphFont"/>
    <w:link w:val="Footer"/>
    <w:uiPriority w:val="99"/>
    <w:rsid w:val="009A500A"/>
  </w:style>
  <w:style w:type="character" w:styleId="Hyperlink">
    <w:name w:val="Hyperlink"/>
    <w:basedOn w:val="DefaultParagraphFont"/>
    <w:uiPriority w:val="99"/>
    <w:unhideWhenUsed w:val="1"/>
    <w:rsid w:val="000F1278"/>
    <w:rPr>
      <w:color w:val="0000ff" w:themeColor="hyperlink"/>
      <w:u w:val="single"/>
    </w:rPr>
  </w:style>
  <w:style w:type="character" w:styleId="UnresolvedMention">
    <w:name w:val="Unresolved Mention"/>
    <w:basedOn w:val="DefaultParagraphFont"/>
    <w:uiPriority w:val="99"/>
    <w:semiHidden w:val="1"/>
    <w:unhideWhenUsed w:val="1"/>
    <w:rsid w:val="000F1278"/>
    <w:rPr>
      <w:color w:val="605e5c"/>
      <w:shd w:color="auto" w:fill="e1dfdd" w:val="clear"/>
    </w:rPr>
  </w:style>
  <w:style w:type="table" w:styleId="11" w:customStyle="1">
    <w:name w:val="11"/>
    <w:basedOn w:val="TableNormal"/>
    <w:rPr>
      <w:sz w:val="22"/>
      <w:szCs w:val="22"/>
    </w:rPr>
    <w:tblPr>
      <w:tblStyleRowBandSize w:val="1"/>
      <w:tblStyleColBandSize w:val="1"/>
    </w:tblPr>
  </w:style>
  <w:style w:type="table" w:styleId="10" w:customStyle="1">
    <w:name w:val="10"/>
    <w:basedOn w:val="TableNormal"/>
    <w:rPr>
      <w:sz w:val="22"/>
      <w:szCs w:val="22"/>
    </w:rPr>
    <w:tblPr>
      <w:tblStyleRowBandSize w:val="1"/>
      <w:tblStyleColBandSize w:val="1"/>
    </w:tblPr>
  </w:style>
  <w:style w:type="table" w:styleId="9" w:customStyle="1">
    <w:name w:val="9"/>
    <w:basedOn w:val="TableNormal"/>
    <w:rPr>
      <w:sz w:val="22"/>
      <w:szCs w:val="22"/>
    </w:rPr>
    <w:tblPr>
      <w:tblStyleRowBandSize w:val="1"/>
      <w:tblStyleColBandSize w:val="1"/>
    </w:tblPr>
  </w:style>
  <w:style w:type="table" w:styleId="8" w:customStyle="1">
    <w:name w:val="8"/>
    <w:basedOn w:val="TableNormal"/>
    <w:rPr>
      <w:sz w:val="22"/>
      <w:szCs w:val="22"/>
    </w:rPr>
    <w:tblPr>
      <w:tblStyleRowBandSize w:val="1"/>
      <w:tblStyleColBandSize w:val="1"/>
    </w:tblPr>
  </w:style>
  <w:style w:type="table" w:styleId="7" w:customStyle="1">
    <w:name w:val="7"/>
    <w:basedOn w:val="TableNormal"/>
    <w:rPr>
      <w:sz w:val="22"/>
      <w:szCs w:val="22"/>
    </w:rPr>
    <w:tblPr>
      <w:tblStyleRowBandSize w:val="1"/>
      <w:tblStyleColBandSize w:val="1"/>
    </w:tblPr>
  </w:style>
  <w:style w:type="table" w:styleId="6" w:customStyle="1">
    <w:name w:val="6"/>
    <w:basedOn w:val="TableNormal"/>
    <w:rPr>
      <w:sz w:val="22"/>
      <w:szCs w:val="22"/>
    </w:rPr>
    <w:tblPr>
      <w:tblStyleRowBandSize w:val="1"/>
      <w:tblStyleColBandSize w:val="1"/>
    </w:tblPr>
  </w:style>
  <w:style w:type="table" w:styleId="5" w:customStyle="1">
    <w:name w:val="5"/>
    <w:basedOn w:val="TableNormal"/>
    <w:rPr>
      <w:sz w:val="22"/>
      <w:szCs w:val="22"/>
    </w:rPr>
    <w:tblPr>
      <w:tblStyleRowBandSize w:val="1"/>
      <w:tblStyleColBandSize w:val="1"/>
    </w:tblPr>
  </w:style>
  <w:style w:type="table" w:styleId="4" w:customStyle="1">
    <w:name w:val="4"/>
    <w:basedOn w:val="TableNormal"/>
    <w:rPr>
      <w:sz w:val="22"/>
      <w:szCs w:val="22"/>
    </w:rPr>
    <w:tblPr>
      <w:tblStyleRowBandSize w:val="1"/>
      <w:tblStyleColBandSize w:val="1"/>
    </w:tblPr>
  </w:style>
  <w:style w:type="table" w:styleId="3" w:customStyle="1">
    <w:name w:val="3"/>
    <w:basedOn w:val="TableNormal"/>
    <w:rPr>
      <w:sz w:val="22"/>
      <w:szCs w:val="22"/>
    </w:rPr>
    <w:tblPr>
      <w:tblStyleRowBandSize w:val="1"/>
      <w:tblStyleColBandSize w:val="1"/>
    </w:tblPr>
  </w:style>
  <w:style w:type="table" w:styleId="2" w:customStyle="1">
    <w:name w:val="2"/>
    <w:basedOn w:val="TableNormal"/>
    <w:rPr>
      <w:sz w:val="22"/>
      <w:szCs w:val="22"/>
    </w:rPr>
    <w:tblPr>
      <w:tblStyleRowBandSize w:val="1"/>
      <w:tblStyleColBandSize w:val="1"/>
    </w:tblPr>
  </w:style>
  <w:style w:type="table" w:styleId="1" w:customStyle="1">
    <w:name w:val="1"/>
    <w:basedOn w:val="TableNormal"/>
    <w:rPr>
      <w:sz w:val="22"/>
      <w:szCs w:val="22"/>
    </w:rPr>
    <w:tblPr>
      <w:tblStyleRowBandSize w:val="1"/>
      <w:tblStyleColBandSize w:val="1"/>
    </w:tblPr>
  </w:style>
  <w:style w:type="paragraph" w:styleId="ListParagraph">
    <w:name w:val="List Paragraph"/>
    <w:basedOn w:val="Normal"/>
    <w:uiPriority w:val="34"/>
    <w:qFormat w:val="1"/>
    <w:rsid w:val="00672789"/>
    <w:pPr>
      <w:ind w:left="720"/>
      <w:contextualSpacing w:val="1"/>
    </w:p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table" w:styleId="a1" w:customStyle="1">
    <w:basedOn w:val="TableNormal"/>
    <w:rPr>
      <w:sz w:val="22"/>
      <w:szCs w:val="22"/>
    </w:rPr>
    <w:tblPr>
      <w:tblStyleRowBandSize w:val="1"/>
      <w:tblStyleColBandSize w:val="1"/>
    </w:tblPr>
  </w:style>
  <w:style w:type="table" w:styleId="a2" w:customStyle="1">
    <w:basedOn w:val="TableNormal"/>
    <w:rPr>
      <w:sz w:val="22"/>
      <w:szCs w:val="22"/>
    </w:rPr>
    <w:tblPr>
      <w:tblStyleRowBandSize w:val="1"/>
      <w:tblStyleColBandSize w:val="1"/>
    </w:tblPr>
  </w:style>
  <w:style w:type="table" w:styleId="a3" w:customStyle="1">
    <w:basedOn w:val="TableNormal"/>
    <w:rPr>
      <w:sz w:val="22"/>
      <w:szCs w:val="22"/>
    </w:rPr>
    <w:tblPr>
      <w:tblStyleRowBandSize w:val="1"/>
      <w:tblStyleColBandSize w:val="1"/>
    </w:tblPr>
  </w:style>
  <w:style w:type="table" w:styleId="a4" w:customStyle="1">
    <w:basedOn w:val="TableNormal"/>
    <w:rPr>
      <w:sz w:val="22"/>
      <w:szCs w:val="22"/>
    </w:rPr>
    <w:tblPr>
      <w:tblStyleRowBandSize w:val="1"/>
      <w:tblStyleColBandSize w:val="1"/>
    </w:tblPr>
  </w:style>
  <w:style w:type="table" w:styleId="a5" w:customStyle="1">
    <w:basedOn w:val="TableNormal"/>
    <w:rPr>
      <w:sz w:val="22"/>
      <w:szCs w:val="22"/>
    </w:rPr>
    <w:tblPr>
      <w:tblStyleRowBandSize w:val="1"/>
      <w:tblStyleColBandSize w:val="1"/>
    </w:tblPr>
  </w:style>
  <w:style w:type="table" w:styleId="a6" w:customStyle="1">
    <w:basedOn w:val="TableNormal"/>
    <w:rPr>
      <w:sz w:val="22"/>
      <w:szCs w:val="22"/>
    </w:rPr>
    <w:tblPr>
      <w:tblStyleRowBandSize w:val="1"/>
      <w:tblStyleColBandSize w:val="1"/>
    </w:tblPr>
  </w:style>
  <w:style w:type="table" w:styleId="a7" w:customStyle="1">
    <w:basedOn w:val="TableNormal"/>
    <w:rPr>
      <w:sz w:val="22"/>
      <w:szCs w:val="22"/>
    </w:rPr>
    <w:tblPr>
      <w:tblStyleRowBandSize w:val="1"/>
      <w:tblStyleColBandSize w:val="1"/>
    </w:tblPr>
  </w:style>
  <w:style w:type="table" w:styleId="a8" w:customStyle="1">
    <w:basedOn w:val="TableNormal"/>
    <w:rPr>
      <w:sz w:val="22"/>
      <w:szCs w:val="22"/>
    </w:rPr>
    <w:tblPr>
      <w:tblStyleRowBandSize w:val="1"/>
      <w:tblStyleColBandSize w:val="1"/>
    </w:tblPr>
  </w:style>
  <w:style w:type="table" w:styleId="a9" w:customStyle="1">
    <w:basedOn w:val="TableNormal"/>
    <w:rPr>
      <w:sz w:val="22"/>
      <w:szCs w:val="22"/>
    </w:rPr>
    <w:tblPr>
      <w:tblStyleRowBandSize w:val="1"/>
      <w:tblStyleColBandSize w:val="1"/>
    </w:tblPr>
  </w:style>
  <w:style w:type="table" w:styleId="aa" w:customStyle="1">
    <w:basedOn w:val="TableNormal"/>
    <w:rPr>
      <w:sz w:val="22"/>
      <w:szCs w:val="22"/>
    </w:rPr>
    <w:tblPr>
      <w:tblStyleRowBandSize w:val="1"/>
      <w:tblStyleColBandSize w:val="1"/>
    </w:tblPr>
  </w:style>
  <w:style w:type="table" w:styleId="ab" w:customStyle="1">
    <w:basedOn w:val="TableNormal"/>
    <w:rPr>
      <w:sz w:val="22"/>
      <w:szCs w:val="22"/>
    </w:rPr>
    <w:tblPr>
      <w:tblStyleRowBandSize w:val="1"/>
      <w:tblStyleColBandSize w:val="1"/>
    </w:tblPr>
  </w:style>
  <w:style w:type="table" w:styleId="ac" w:customStyle="1">
    <w:basedOn w:val="TableNormal"/>
    <w:rPr>
      <w:sz w:val="22"/>
      <w:szCs w:val="22"/>
    </w:rPr>
    <w:tblPr>
      <w:tblStyleRowBandSize w:val="1"/>
      <w:tblStyleColBandSize w:val="1"/>
    </w:tblPr>
  </w:style>
  <w:style w:type="table" w:styleId="ad" w:customStyle="1">
    <w:basedOn w:val="TableNormal"/>
    <w:rPr>
      <w:sz w:val="22"/>
      <w:szCs w:val="22"/>
    </w:rPr>
    <w:tblPr>
      <w:tblStyleRowBandSize w:val="1"/>
      <w:tblStyleColBandSize w:val="1"/>
    </w:tblPr>
  </w:style>
  <w:style w:type="table" w:styleId="ae" w:customStyle="1">
    <w:basedOn w:val="TableNormal"/>
    <w:rPr>
      <w:sz w:val="22"/>
      <w:szCs w:val="22"/>
    </w:rPr>
    <w:tblPr>
      <w:tblStyleRowBandSize w:val="1"/>
      <w:tblStyleColBandSize w:val="1"/>
    </w:tblPr>
  </w:style>
  <w:style w:type="table" w:styleId="af" w:customStyle="1">
    <w:basedOn w:val="TableNormal"/>
    <w:rPr>
      <w:sz w:val="22"/>
      <w:szCs w:val="22"/>
    </w:rPr>
    <w:tblPr>
      <w:tblStyleRowBandSize w:val="1"/>
      <w:tblStyleColBandSize w:val="1"/>
    </w:tblPr>
  </w:style>
  <w:style w:type="table" w:styleId="af0" w:customStyle="1">
    <w:basedOn w:val="TableNormal"/>
    <w:rPr>
      <w:sz w:val="22"/>
      <w:szCs w:val="22"/>
    </w:rPr>
    <w:tblPr>
      <w:tblStyleRowBandSize w:val="1"/>
      <w:tblStyleColBandSize w:val="1"/>
    </w:tblPr>
  </w:style>
  <w:style w:type="table" w:styleId="af1" w:customStyle="1">
    <w:basedOn w:val="TableNormal"/>
    <w:rPr>
      <w:sz w:val="22"/>
      <w:szCs w:val="22"/>
    </w:rPr>
    <w:tblPr>
      <w:tblStyleRowBandSize w:val="1"/>
      <w:tblStyleColBandSize w:val="1"/>
    </w:tblPr>
  </w:style>
  <w:style w:type="table" w:styleId="af2" w:customStyle="1">
    <w:basedOn w:val="TableNormal"/>
    <w:rPr>
      <w:sz w:val="22"/>
      <w:szCs w:val="22"/>
    </w:rPr>
    <w:tblPr>
      <w:tblStyleRowBandSize w:val="1"/>
      <w:tblStyleColBandSize w:val="1"/>
    </w:tblPr>
  </w:style>
  <w:style w:type="table" w:styleId="af3" w:customStyle="1">
    <w:basedOn w:val="TableNormal"/>
    <w:rPr>
      <w:sz w:val="22"/>
      <w:szCs w:val="22"/>
    </w:rPr>
    <w:tblPr>
      <w:tblStyleRowBandSize w:val="1"/>
      <w:tblStyleColBandSize w:val="1"/>
    </w:tblPr>
  </w:style>
  <w:style w:type="character" w:styleId="FollowedHyperlink">
    <w:name w:val="FollowedHyperlink"/>
    <w:basedOn w:val="DefaultParagraphFont"/>
    <w:uiPriority w:val="99"/>
    <w:semiHidden w:val="1"/>
    <w:unhideWhenUsed w:val="1"/>
    <w:rsid w:val="00131372"/>
    <w:rPr>
      <w:color w:val="800080" w:themeColor="followedHyperlink"/>
      <w:u w:val="single"/>
    </w:rPr>
  </w:style>
  <w:style w:type="character" w:styleId="apple-converted-space" w:customStyle="1">
    <w:name w:val="apple-converted-space"/>
    <w:basedOn w:val="DefaultParagraphFont"/>
    <w:rsid w:val="002E68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pacs.sd63.bc.c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yside.sd63.bc.ca/course/view.php?id=68" TargetMode="External"/><Relationship Id="rId8" Type="http://schemas.openxmlformats.org/officeDocument/2006/relationships/hyperlink" Target="https://bayside.sd63.bc.ca/mod/folder/view.php?id=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50uw4KHJ1aBGVE1vA1Zn4QCcwA==">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2024-05-16T01:24:00Z</dcterms:created>
  <dc:creator>Panesar, Mindy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MARKINGS">
    <vt:lpwstr>NO</vt:lpwstr>
  </property>
  <property fmtid="{D5CDD505-2E9C-101B-9397-08002B2CF9AE}" pid="3" name="LanguageSelection">
    <vt:lpwstr>ENGLISH</vt:lpwstr>
  </property>
  <property fmtid="{D5CDD505-2E9C-101B-9397-08002B2CF9AE}" pid="4" name="TitusGUID">
    <vt:lpwstr>5e5ab575-941f-48fe-aaa1-3f91a6a33cc1</vt:lpwstr>
  </property>
  <property fmtid="{D5CDD505-2E9C-101B-9397-08002B2CF9AE}" pid="5" name="SecurityClassificationLevel">
    <vt:lpwstr>UNCLASSIFIED</vt:lpwstr>
  </property>
</Properties>
</file>