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748" w:rsidRDefault="009B2748" w:rsidP="009B2748">
      <w:pPr>
        <w:pStyle w:val="NormalWeb"/>
        <w:spacing w:before="18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6:00</w:t>
      </w:r>
      <w:r>
        <w:rPr>
          <w:rFonts w:ascii="Arial" w:hAnsi="Arial" w:cs="Arial"/>
          <w:color w:val="000000"/>
          <w:sz w:val="22"/>
          <w:szCs w:val="22"/>
        </w:rPr>
        <w:t xml:space="preserve"> PM Welcome and Acknowledgment of Traditional Territories </w:t>
      </w:r>
    </w:p>
    <w:p w:rsidR="009B2748" w:rsidRDefault="009B2748" w:rsidP="009B2748">
      <w:pPr>
        <w:pStyle w:val="NormalWeb"/>
        <w:spacing w:before="180" w:beforeAutospacing="0" w:after="0" w:afterAutospacing="0"/>
        <w:ind w:left="1540"/>
      </w:pPr>
      <w:r>
        <w:rPr>
          <w:rFonts w:ascii="Arial" w:hAnsi="Arial" w:cs="Arial"/>
          <w:color w:val="000000"/>
          <w:sz w:val="22"/>
          <w:szCs w:val="22"/>
        </w:rPr>
        <w:t>Roll call </w:t>
      </w:r>
    </w:p>
    <w:p w:rsidR="009B2748" w:rsidRDefault="009B2748" w:rsidP="009B2748">
      <w:pPr>
        <w:pStyle w:val="NormalWeb"/>
        <w:spacing w:before="180" w:beforeAutospacing="0" w:after="0" w:afterAutospacing="0"/>
        <w:ind w:left="1540"/>
      </w:pPr>
      <w:r>
        <w:rPr>
          <w:rFonts w:ascii="Arial" w:hAnsi="Arial" w:cs="Arial"/>
          <w:color w:val="000000"/>
          <w:sz w:val="22"/>
          <w:szCs w:val="22"/>
        </w:rPr>
        <w:t>Review of new PAC roles and responsibilities </w:t>
      </w:r>
    </w:p>
    <w:p w:rsidR="009B2748" w:rsidRDefault="009B2748" w:rsidP="009B2748">
      <w:pPr>
        <w:pStyle w:val="NormalWeb"/>
        <w:spacing w:before="180" w:beforeAutospacing="0" w:after="0" w:afterAutospacing="0"/>
        <w:ind w:left="1540"/>
      </w:pPr>
      <w:r>
        <w:rPr>
          <w:rFonts w:ascii="Arial" w:hAnsi="Arial" w:cs="Arial"/>
          <w:color w:val="000000"/>
          <w:sz w:val="22"/>
          <w:szCs w:val="22"/>
        </w:rPr>
        <w:t>PAC reports </w:t>
      </w:r>
    </w:p>
    <w:p w:rsidR="009B2748" w:rsidRDefault="009B2748" w:rsidP="009B2748">
      <w:pPr>
        <w:pStyle w:val="NormalWeb"/>
        <w:spacing w:before="12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Chairs </w:t>
      </w:r>
    </w:p>
    <w:p w:rsidR="009B2748" w:rsidRDefault="009B2748" w:rsidP="009B2748">
      <w:pPr>
        <w:pStyle w:val="NormalWeb"/>
        <w:spacing w:before="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Vice Chair </w:t>
      </w:r>
    </w:p>
    <w:p w:rsidR="009B2748" w:rsidRDefault="009B2748" w:rsidP="009B2748">
      <w:pPr>
        <w:pStyle w:val="NormalWeb"/>
        <w:spacing w:before="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Secretary </w:t>
      </w:r>
    </w:p>
    <w:p w:rsidR="009B2748" w:rsidRDefault="009B2748" w:rsidP="009B2748">
      <w:pPr>
        <w:pStyle w:val="NormalWeb"/>
        <w:spacing w:before="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Treasurer </w:t>
      </w:r>
    </w:p>
    <w:p w:rsidR="009B2748" w:rsidRDefault="009B2748" w:rsidP="009B2748">
      <w:pPr>
        <w:pStyle w:val="NormalWeb"/>
        <w:spacing w:before="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COPAC’s Representatives </w:t>
      </w:r>
    </w:p>
    <w:p w:rsidR="009B2748" w:rsidRDefault="009B2748" w:rsidP="009B2748">
      <w:pPr>
        <w:pStyle w:val="NormalWeb"/>
        <w:spacing w:before="0" w:beforeAutospacing="0" w:after="0" w:afterAutospacing="0"/>
        <w:ind w:left="2160" w:hanging="360"/>
      </w:pPr>
      <w:r>
        <w:rPr>
          <w:rFonts w:ascii="Arial" w:hAnsi="Arial" w:cs="Arial"/>
          <w:color w:val="000000"/>
          <w:sz w:val="20"/>
          <w:szCs w:val="20"/>
        </w:rPr>
        <w:t>·</w:t>
      </w:r>
      <w:r>
        <w:rPr>
          <w:color w:val="000000"/>
          <w:sz w:val="14"/>
          <w:szCs w:val="14"/>
        </w:rPr>
        <w:t xml:space="preserve">       </w:t>
      </w:r>
      <w:r>
        <w:rPr>
          <w:rFonts w:ascii="Arial" w:hAnsi="Arial" w:cs="Arial"/>
          <w:color w:val="000000"/>
          <w:sz w:val="22"/>
          <w:szCs w:val="22"/>
        </w:rPr>
        <w:t>Principle’s report </w:t>
      </w:r>
    </w:p>
    <w:p w:rsidR="009B2748" w:rsidRDefault="009B2748" w:rsidP="009B2748">
      <w:pPr>
        <w:pStyle w:val="NormalWeb"/>
        <w:spacing w:before="18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6:30</w:t>
      </w:r>
      <w:r>
        <w:rPr>
          <w:rFonts w:ascii="Arial" w:hAnsi="Arial" w:cs="Arial"/>
          <w:color w:val="000000"/>
          <w:sz w:val="22"/>
          <w:szCs w:val="22"/>
        </w:rPr>
        <w:t xml:space="preserve"> PM     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New Business 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18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PAC member changes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PAC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mtg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schedule for school year: 1st Wednesday of the Month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Staff Request/Staff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mtg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Update 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Student and Family Affordability Fund: </w:t>
      </w:r>
      <w:hyperlink r:id="rId6" w:history="1"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New funding helps make back-to-school more affordable for families that need it most | BC </w:t>
        </w:r>
        <w:proofErr w:type="spellStart"/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>Gov</w:t>
        </w:r>
        <w:proofErr w:type="spellEnd"/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 xml:space="preserve"> News</w:t>
        </w:r>
      </w:hyperlink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Free Lunch Program 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Budget and funding requests</w:t>
      </w:r>
    </w:p>
    <w:p w:rsidR="009B2748" w:rsidRDefault="009B2748" w:rsidP="009B2748">
      <w:pPr>
        <w:pStyle w:val="NormalWeb"/>
        <w:numPr>
          <w:ilvl w:val="0"/>
          <w:numId w:val="1"/>
        </w:numPr>
        <w:spacing w:before="0" w:beforeAutospacing="0" w:after="0" w:afterAutospacing="0"/>
        <w:ind w:left="216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Fundraising </w:t>
      </w:r>
    </w:p>
    <w:p w:rsidR="009B2748" w:rsidRDefault="009B2748" w:rsidP="009B2748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7:15</w:t>
      </w:r>
      <w:r>
        <w:rPr>
          <w:rFonts w:ascii="Arial" w:hAnsi="Arial" w:cs="Arial"/>
          <w:color w:val="000000"/>
          <w:sz w:val="22"/>
          <w:szCs w:val="22"/>
        </w:rPr>
        <w:t xml:space="preserve"> PM     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Review and Affirm actions and decisions</w:t>
      </w:r>
    </w:p>
    <w:p w:rsidR="009B2748" w:rsidRDefault="009B2748" w:rsidP="009B2748">
      <w:pPr>
        <w:pStyle w:val="NormalWeb"/>
        <w:spacing w:before="18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                    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 xml:space="preserve">Call For Agenda Items for next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mtg</w:t>
      </w:r>
      <w:proofErr w:type="spellEnd"/>
    </w:p>
    <w:p w:rsidR="009B2748" w:rsidRDefault="009B2748" w:rsidP="009B2748">
      <w:pPr>
        <w:pStyle w:val="NormalWeb"/>
        <w:spacing w:before="18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t>7:30</w:t>
      </w:r>
      <w:r>
        <w:rPr>
          <w:rFonts w:ascii="Arial" w:hAnsi="Arial" w:cs="Arial"/>
          <w:color w:val="000000"/>
          <w:sz w:val="22"/>
          <w:szCs w:val="22"/>
        </w:rPr>
        <w:t xml:space="preserve"> PM     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Adjourn </w:t>
      </w:r>
    </w:p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01DEAD-656E-4F07-98F9-69FF99B8B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01C14FD-ECC5-445A-AD4B-7D75EEAEDE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91CA1"/>
    <w:multiLevelType w:val="multilevel"/>
    <w:tmpl w:val="03F2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748"/>
    <w:rsid w:val="0032005A"/>
    <w:rsid w:val="009B2748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D54D34-5E21-4EB0-920D-1863B852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2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B2748"/>
  </w:style>
  <w:style w:type="character" w:styleId="Hyperlink">
    <w:name w:val="Hyperlink"/>
    <w:basedOn w:val="DefaultParagraphFont"/>
    <w:uiPriority w:val="99"/>
    <w:semiHidden/>
    <w:unhideWhenUsed/>
    <w:rsid w:val="009B27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7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ews.gov.bc.ca/releases/2022ECC0057-00129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Alyson</dc:creator>
  <cp:keywords/>
  <dc:description/>
  <cp:lastModifiedBy>King, Alyson</cp:lastModifiedBy>
  <cp:revision>1</cp:revision>
  <dcterms:created xsi:type="dcterms:W3CDTF">2022-10-02T19:50:00Z</dcterms:created>
  <dcterms:modified xsi:type="dcterms:W3CDTF">2022-10-02T19:50:00Z</dcterms:modified>
</cp:coreProperties>
</file>